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56" w:rsidRPr="00C62E4F" w:rsidRDefault="00512856" w:rsidP="00512856">
      <w:pPr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Экскурсия по городу вилейке</w:t>
      </w:r>
    </w:p>
    <w:p w:rsidR="00512856" w:rsidRPr="00504454" w:rsidRDefault="00504454" w:rsidP="00512856">
      <w:pPr>
        <w:pStyle w:val="aa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Автор:</w:t>
      </w:r>
      <w:r w:rsidR="00512856">
        <w:rPr>
          <w:rFonts w:ascii="Times New Roman" w:hAnsi="Times New Roman" w:cs="Times New Roman"/>
          <w:sz w:val="28"/>
        </w:rPr>
        <w:t xml:space="preserve"> </w:t>
      </w:r>
      <w:r w:rsidR="00512856" w:rsidRPr="00504454">
        <w:rPr>
          <w:rFonts w:ascii="Times New Roman" w:hAnsi="Times New Roman" w:cs="Times New Roman"/>
          <w:i/>
          <w:sz w:val="28"/>
        </w:rPr>
        <w:t>учитель географии государственного учреждения образовани</w:t>
      </w:r>
      <w:r w:rsidR="00A41217" w:rsidRPr="00504454">
        <w:rPr>
          <w:rFonts w:ascii="Times New Roman" w:hAnsi="Times New Roman" w:cs="Times New Roman"/>
          <w:i/>
          <w:sz w:val="28"/>
        </w:rPr>
        <w:t>я «Залесский учебно-педагогичес</w:t>
      </w:r>
      <w:r w:rsidR="00512856" w:rsidRPr="00504454">
        <w:rPr>
          <w:rFonts w:ascii="Times New Roman" w:hAnsi="Times New Roman" w:cs="Times New Roman"/>
          <w:i/>
          <w:sz w:val="28"/>
        </w:rPr>
        <w:t>кий комплекс детский сад-средняя школа Вилейского района»</w:t>
      </w:r>
      <w:r>
        <w:rPr>
          <w:rFonts w:ascii="Times New Roman" w:hAnsi="Times New Roman" w:cs="Times New Roman"/>
          <w:i/>
          <w:sz w:val="28"/>
        </w:rPr>
        <w:t xml:space="preserve"> Иванов К.А.</w:t>
      </w:r>
    </w:p>
    <w:p w:rsidR="00512856" w:rsidRDefault="00512856" w:rsidP="00512856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512856" w:rsidRDefault="00512856" w:rsidP="00512856">
      <w:pPr>
        <w:pStyle w:val="aa"/>
        <w:jc w:val="both"/>
        <w:rPr>
          <w:rFonts w:ascii="Times New Roman" w:hAnsi="Times New Roman" w:cs="Times New Roman"/>
          <w:sz w:val="28"/>
        </w:rPr>
      </w:pPr>
      <w:r w:rsidRPr="00A41217">
        <w:rPr>
          <w:rFonts w:ascii="Times New Roman" w:hAnsi="Times New Roman" w:cs="Times New Roman"/>
          <w:b/>
          <w:sz w:val="28"/>
        </w:rPr>
        <w:t>Задача экскурсии:</w:t>
      </w:r>
      <w:r>
        <w:rPr>
          <w:rFonts w:ascii="Times New Roman" w:hAnsi="Times New Roman" w:cs="Times New Roman"/>
          <w:sz w:val="28"/>
        </w:rPr>
        <w:t xml:space="preserve"> </w:t>
      </w:r>
      <w:r w:rsidRPr="00504454">
        <w:rPr>
          <w:rFonts w:ascii="Times New Roman" w:hAnsi="Times New Roman" w:cs="Times New Roman"/>
          <w:i/>
          <w:sz w:val="28"/>
        </w:rPr>
        <w:t>ознакомить с туристическим потенциалом Вилейки.</w:t>
      </w:r>
    </w:p>
    <w:p w:rsidR="00512856" w:rsidRDefault="00512856" w:rsidP="00512856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512856" w:rsidRPr="00A41217" w:rsidRDefault="00512856" w:rsidP="00512856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A41217">
        <w:rPr>
          <w:rFonts w:ascii="Times New Roman" w:hAnsi="Times New Roman" w:cs="Times New Roman"/>
          <w:b/>
          <w:sz w:val="28"/>
        </w:rPr>
        <w:t>Цели:</w:t>
      </w:r>
    </w:p>
    <w:p w:rsidR="00512856" w:rsidRPr="00504454" w:rsidRDefault="00512856" w:rsidP="00512856">
      <w:pPr>
        <w:pStyle w:val="aa"/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- рассмотреть основные достопримечательности города;</w:t>
      </w:r>
    </w:p>
    <w:p w:rsidR="00512856" w:rsidRPr="00504454" w:rsidRDefault="00512856" w:rsidP="00512856">
      <w:pPr>
        <w:pStyle w:val="aa"/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- узнать историю рассматриваемых природных памятников и памятников истории и культуры на примере нескольких;</w:t>
      </w:r>
    </w:p>
    <w:p w:rsidR="00512856" w:rsidRPr="00504454" w:rsidRDefault="00512856" w:rsidP="00512856">
      <w:pPr>
        <w:pStyle w:val="aa"/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- расширять кругозор и знания об истории создания городов в стране.</w:t>
      </w:r>
    </w:p>
    <w:p w:rsidR="00512856" w:rsidRDefault="00512856" w:rsidP="00512856">
      <w:pPr>
        <w:pStyle w:val="aa"/>
        <w:jc w:val="both"/>
        <w:rPr>
          <w:rFonts w:ascii="Times New Roman" w:hAnsi="Times New Roman" w:cs="Times New Roman"/>
          <w:sz w:val="28"/>
        </w:rPr>
      </w:pPr>
    </w:p>
    <w:p w:rsidR="00512856" w:rsidRPr="00A41217" w:rsidRDefault="00512856" w:rsidP="00512856">
      <w:pPr>
        <w:pStyle w:val="aa"/>
        <w:jc w:val="both"/>
        <w:rPr>
          <w:rFonts w:ascii="Times New Roman" w:hAnsi="Times New Roman" w:cs="Times New Roman"/>
          <w:b/>
          <w:sz w:val="28"/>
        </w:rPr>
      </w:pPr>
      <w:r w:rsidRPr="00A41217">
        <w:rPr>
          <w:rFonts w:ascii="Times New Roman" w:hAnsi="Times New Roman" w:cs="Times New Roman"/>
          <w:b/>
          <w:sz w:val="28"/>
        </w:rPr>
        <w:t>План</w:t>
      </w:r>
      <w:r w:rsidR="00A41217">
        <w:rPr>
          <w:rFonts w:ascii="Times New Roman" w:hAnsi="Times New Roman" w:cs="Times New Roman"/>
          <w:b/>
          <w:sz w:val="28"/>
        </w:rPr>
        <w:t xml:space="preserve"> и маршрут экскурсии</w:t>
      </w:r>
      <w:r w:rsidRPr="00A41217">
        <w:rPr>
          <w:rFonts w:ascii="Times New Roman" w:hAnsi="Times New Roman" w:cs="Times New Roman"/>
          <w:b/>
          <w:sz w:val="28"/>
        </w:rPr>
        <w:t>: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Крестовоздвиженский собор;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Церковь Святой Марии Египетской;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Легенда о Марии;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Краеведческий музей;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Гимназия и памятник Ази Асланову;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Автобусный гидизм по городу;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Верхний и нижний парки;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Вильянин хутор;</w:t>
      </w:r>
    </w:p>
    <w:p w:rsidR="00512856" w:rsidRPr="00504454" w:rsidRDefault="00512856" w:rsidP="00512856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</w:rPr>
      </w:pPr>
      <w:r w:rsidRPr="00504454">
        <w:rPr>
          <w:rFonts w:ascii="Times New Roman" w:hAnsi="Times New Roman" w:cs="Times New Roman"/>
          <w:i/>
          <w:sz w:val="28"/>
        </w:rPr>
        <w:t>Заключение.</w:t>
      </w:r>
    </w:p>
    <w:p w:rsidR="00A41217" w:rsidRPr="00524C50" w:rsidRDefault="00A41217" w:rsidP="00A41217">
      <w:pPr>
        <w:pStyle w:val="aa"/>
        <w:jc w:val="both"/>
        <w:rPr>
          <w:rFonts w:ascii="Times New Roman" w:hAnsi="Times New Roman" w:cs="Times New Roman"/>
          <w:sz w:val="28"/>
        </w:rPr>
      </w:pPr>
      <w:r w:rsidRPr="00A41217">
        <w:rPr>
          <w:rFonts w:ascii="Times New Roman" w:hAnsi="Times New Roman" w:cs="Times New Roman"/>
          <w:b/>
          <w:sz w:val="28"/>
        </w:rPr>
        <w:t>Продолжительность</w:t>
      </w:r>
      <w:r>
        <w:rPr>
          <w:rFonts w:ascii="Times New Roman" w:hAnsi="Times New Roman" w:cs="Times New Roman"/>
          <w:sz w:val="28"/>
        </w:rPr>
        <w:t xml:space="preserve">: </w:t>
      </w:r>
      <w:r w:rsidRPr="00504454">
        <w:rPr>
          <w:rFonts w:ascii="Times New Roman" w:hAnsi="Times New Roman" w:cs="Times New Roman"/>
          <w:i/>
          <w:sz w:val="28"/>
        </w:rPr>
        <w:t>3 часа 40 минут</w:t>
      </w:r>
    </w:p>
    <w:p w:rsidR="00A41217" w:rsidRPr="00A41217" w:rsidRDefault="00A41217" w:rsidP="00A4121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экскурсии:</w:t>
      </w:r>
    </w:p>
    <w:p w:rsidR="00C819EC" w:rsidRDefault="00C819EC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(Начало экскурсии в 10.00. Экскурсанты стоят на площади Ленина лицом к</w:t>
      </w:r>
      <w:r w:rsidRPr="00C81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6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</w:t>
      </w:r>
      <w:r w:rsidRPr="00442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42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Воздвижения Святого Креста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42938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Вилейка (районный центр области) располагается на правом берегу реки Вилии. Время основания поселения относят к XVI в. Однако следы древнего городища, сохранившегося на северо-западе от современного города, свидетельствуют о том, что поселение в этой местности возникло значительно раньше.</w:t>
      </w:r>
    </w:p>
    <w:p w:rsidR="00442938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XVIII в. поселение растянулось на 1200—1300 м по высокому берегу Вилии у впадения в нее речки Ловни. Прослеживалась одна единственная улица, которая близ слияния рек делилась на два направления. В этом месте существовала площадь.</w:t>
      </w:r>
    </w:p>
    <w:p w:rsidR="00442938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регулярной планировки начала XIX в. предусматривал значительное развитие города, упорядочение его застройки, разбивку территории на прямоугольные кварталы, близкие друг к другу по размерам. Отрезок современной улицы 17 Сентября совмещен с трассой исторической улицы: это единственная преемственность в строительстве города. Вся старая застройка заменена новой. При этом большинство капитальных домов относится к концу XIX — первой трети XX в. (ул. Октябрьская, Водопьянова и др.).</w:t>
      </w:r>
    </w:p>
    <w:p w:rsidR="00442938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Достопримечательностью Вилейки являются два памятника архитектуры, расположенные на главной площади: церковь конца XIX в. и костел начала XX в. При подъезде со стороны Молодечно эти два сооружения являются своеобразными ориентирами центра города, его основными высотными доминантами.</w:t>
      </w:r>
    </w:p>
    <w:p w:rsidR="00442938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Вилейские храмы по архитектуре своей представляют подделку под старину: церковь — под "древнерусское или византийское зодчество", костел — под "готику". Такое явление было обычным в архитектуре культовых зданий со второй половины XIX в.</w:t>
      </w:r>
    </w:p>
    <w:p w:rsidR="00442938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высокое профессиональное исполнение сооружений, хорошую прорисовку архитектурных форм и деталей. Сейчас, включенные в ансамбль новой обширной площади, они придают ей своеобразный облик: налицо сочетание историко-архитектурных памятников и новостроек.</w:t>
      </w:r>
    </w:p>
    <w:p w:rsidR="007700E5" w:rsidRPr="00442938" w:rsidRDefault="00442938" w:rsidP="00CD674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находимся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центральной площади города – площади Ленина. Прямо за моей спиной находится Крестовоздвиженский костёл, иначе называемый как Церковь Воздвижения Святого Креста.</w:t>
      </w:r>
    </w:p>
    <w:p w:rsidR="00442938" w:rsidRP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Воздвижения Святого Креста</w:t>
      </w: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tooltip="Белорусский язык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белор.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93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Касцёл Узвіжання Святога Крыжа</w:t>
      </w: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— </w:t>
      </w:r>
      <w:hyperlink r:id="rId9" w:tooltip="Католицизм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католический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в городе </w:t>
      </w:r>
      <w:hyperlink r:id="rId10" w:tooltip="Вилейка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Вилейка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Минская область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Минская область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ooltip="Белоруссия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Белоруссия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Относится к Вилейскому </w:t>
      </w:r>
      <w:hyperlink r:id="rId13" w:tooltip="Деканат (католицизм)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деканату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ooltip="Минско-Могилёвский архидиоцез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Минско-Могилёвского архидиоцеза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Памятник архитектуры, построен в 1906—1913 годах, архитектура храма сочетает черты </w:t>
      </w:r>
      <w:hyperlink r:id="rId15" w:tooltip="Неороманский стиль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неороманского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tooltip="Неоготика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неоготического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стилей. Храм включён в </w:t>
      </w:r>
      <w:hyperlink r:id="rId17" w:tooltip="Государственный список историко-культурных ценностей Республики Беларусь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Государственный список историко-культурных ценностей Республики Беларусь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2938" w:rsidRP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XVIII веке в Вилейке существовала небольшая деревянная часовня, сгоревшая в 1810 году. В 1862 году была построена новая деревянная часовня и одновременно началось возведение каменного храма. После подавления </w:t>
      </w:r>
      <w:hyperlink r:id="rId18" w:tooltip="Польское восстание (1863)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Польского восстания 1863 года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царским правительством был принят ряд репрессивных мер по отношению к Католической церкви в западных регионах империи. Ещё недостроенное здание костёла в Вилейки отобрали у общины, передали православным, и после перестройки в </w:t>
      </w:r>
      <w:hyperlink r:id="rId19" w:tooltip="Псевдорусский стиль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псевдорусском стиле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была освящена как Георгиевская церковь. Католики продолжали молиться в деревянной часовне.</w:t>
      </w:r>
    </w:p>
    <w:p w:rsidR="00442938" w:rsidRP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1906 году было получено разрешение на строительство каменного храма. Строительство было завершено в 1913 году, в том же году церковь освящена во имя </w:t>
      </w:r>
      <w:hyperlink r:id="rId20" w:tooltip="Воздвижение Креста Господня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Воздвижения Святого Креста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Храм был построен из кирпича, архитектура сочетает черты неоготики и неороманики.</w:t>
      </w:r>
    </w:p>
    <w:p w:rsidR="00442938" w:rsidRP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первой мировой войны храм пострадал от обстрелов, в 1922—1928 годах, когда Вилейка входила в состав Польши, проходила его реставрация. После второй мировой войны костёл был закрыт и превращён в склад. Позднее, однако, его объявили памятником архитектуры и разместили в нем выставочный зал имени </w:t>
      </w:r>
      <w:hyperlink r:id="rId21" w:tooltip="Силиванович, Никодим Юрьевич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Никодима Силивановича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938" w:rsidRP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1990 году передан католической общине, с этого времени храм Воздвижения Святого Креста — действующая церковь.</w:t>
      </w:r>
    </w:p>
    <w:p w:rsid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Взгляните на архитектуру костёла. </w:t>
      </w:r>
    </w:p>
    <w:p w:rsid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 Воздвижения Святого Креста — трёхнефная базилика с развитым </w:t>
      </w:r>
      <w:hyperlink r:id="rId22" w:tooltip="Трансепт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трансептом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пятигранной </w:t>
      </w:r>
      <w:hyperlink r:id="rId23" w:tooltip="Апсида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апсидой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Доминанта архитектурной композиции — высокая башня, расположенная с южной стороны притвора. Торцы трансептов завершаются треугольными </w:t>
      </w:r>
      <w:hyperlink r:id="rId24" w:tooltip="Фронтон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фронтонами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стрельчатыми нишами и сдвоенными оконными проёмами. Изнутри костёл расписан под мозаичные </w:t>
      </w:r>
      <w:hyperlink r:id="rId25" w:tooltip="Арабеска (орнамент)" w:history="1">
        <w:r w:rsidRPr="00442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арабески</w:t>
        </w:r>
      </w:hyperlink>
      <w:r w:rsidRPr="00442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938" w:rsidRDefault="00442938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правую от вас сторону находится православная церковь Святой Марии Египетской. </w:t>
      </w:r>
      <w:r w:rsid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Построена церковь в 1916г с кирпича. Храм состоит с колокольни, трапезной, полукруглая апсида, 4-склонной крышей. Церковь действующая. Рядом строят воскресную школу от этого собора.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из жизни Марии.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родилась в небольшой египетской деревушке. Когда ей исполнилось двенадцать лет, она покинула родительский дом. Одержимая плотской страстью, она отправилась в Александрию и стала блудницей. Мария предавалась разврату безудержно и ненасытно, как за мзду, так и добровольно. Более 17 лет она не знала предела в своем распутстве. Однажды, увидев множество ливийских паломников, которые  отправлялись в Иерусалим, чтобы поклониться Кресту Господню, Мария решила примкнуть к ним.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благочестивых намерений женщина не испытывала, напротив, рассчитывала, что в клиентах не будет недостатка, да и в Иерусалиме всегда найдется с кем «весело» провести время. Своим телом она расплачивались за еду, за постой, за провоз на корабле. Но когда в день праздника Воздвижения Креста Господня Марии вдруг захотелось вместе с толпой паломников войти в храм Воскресения Христова, она не смогла этого сделать. Не только толпа верующих оттесняла ее от входа, но и какая-то непонятная сила не пускала, не позволяла переступить порог храма. Она попробовала войти один, второй, третий раз, но когда и в четвертый раз ей что-то помешало оказаться в храме, женщина отступила. Обессилевшая, она растеряно стояла у входа и задавалась вопросом: «Почему так? Я хочу быть там, внутри. Ответ напрашивался сам собой. Осознав, кто она есть, чем живет, к чему стремится, поняв, что собственный грех не позволяет ей прикоснуться к Животворящему Кресту Господню, Мария неожиданно расплакалась. Стоя в притворе храма, рыдая о своих грехах, она увидела перед собой икону Богоматери. Мария обратилась к Богородице, умоляя заступиться перед Христом, который никогда не гнушался грешников. В своей мольбе Мария обещала «не осквернять себя более плотской скверной и отречься от мира». И вот она чувствует, что молитва услышана. Преображенная Мария у Креста Господня. Лицо залито слезами. Слезы нескончаемым потоком текут по уставшими глазам, а в голове вопрос: «Как жить дальше? Как вымолить прощение?» Также неожиданно она услышала голос: «Иди за Иордан, там обретаешь блаженный покой».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Иорданом, в пустыне, совершенно одна, сорок семь лет испытывая страшные искушения, Мария молила о прощении. Сорок семь лет под палящим солнцем святая плакала о своих грехах и не нуждалась в воде и пище.</w:t>
      </w:r>
    </w:p>
    <w:p w:rsidR="0068456F" w:rsidRPr="0068456F" w:rsidRDefault="004E6E87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когда монах Зосима –</w:t>
      </w:r>
      <w:r w:rsidR="0068456F"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очевидец жизни Марии Египетской, желая увидеть «святого мужа, превзошедшего его в трезвении и делании», пришел в заиорданскую пустыню, то в черной тени он не узнал ни женщины, ни даже человека.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же «тень» стала стремительно от него удаляться, он бросился ее преследовать. Лишь после того, как немощный старец стал умолять пустынника не убегать, почерневший от солнца человек сам обратился к старцу за помощью. Мария, не подозревающая о достигнутой ею святости, обратилась к иноку по имени, назвала его пресвитером и попросила у Зосимы плащ, чтобы прикрыть наготу и подойти под благословение.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они стояли на коленях друг перед другом и повторяли: «Благослови». А потом Зосима попросил у Марии помолиться за весь мир и за него. Обратившись на восток, подняв руки к небу, Мария шептала молитву. Ее тело почти на полметра приподнялось от земли и парило.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больше был потрясен инок Зосима, когда Мария рассказывала ему о своей жизни. Необразованная женщина, никогда не державшая в руках книги, в одиночестве проведшая в пустыне полвека, с легкостью цитировала Священное Писание и псалмы. А главное, горько оплакивала свой грех.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год, в четверг страстной Седмицы, когда церковь вспоминает Тайную Вечерю, святая пришла к Иордану. На глазах у старца перекрестила воду и перешла реку, как по суху, чтобы причаститься. Старец Зосима печалился лишь о том, что не знает имени подвижницы.</w:t>
      </w:r>
    </w:p>
    <w:p w:rsidR="0068456F" w:rsidRP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Прошел год. Зосима вновь в пустыне. Он стоит у высохшего ручья, где впервые встретил отшельницу. Перед ним ее тело со сложенными крестообразно на груди руками. И в головах на песке послание: «Погреби, авва Зосима, на этом месте тело смиренной Марии». Вот Зосима и узнал имя святой. Он похоронил подвижницу, а лев, пришедший из пустыни, помог выкопать могилу для преподобной Марии. Это произошло в 522 году.</w:t>
      </w:r>
    </w:p>
    <w:p w:rsid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оглянитесь назад</w:t>
      </w:r>
      <w:r w:rsid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(экскурсанты переворачиваются, я перехожу, становлюсь спиной к описываемым зданиям)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Слева</w:t>
      </w:r>
      <w:r w:rsid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 вы видите центральное здание Вилейского беларусбанка, Детская и юношеская школа олимпийского резерва, дворец культуры. По правую руку находятся здания Вилейского райисполкома, отель «Вилия» и кинотеатр «Мир».</w:t>
      </w:r>
      <w:r w:rsid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2007 году на площади функционирует фонтан, дающий прохладу в жаркую погоду. 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3</w:t>
      </w:r>
      <w:r w:rsid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минут)</w:t>
      </w:r>
    </w:p>
    <w:p w:rsid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прошу вас занять места в автобусе.</w:t>
      </w:r>
    </w:p>
    <w:p w:rsidR="0068456F" w:rsidRDefault="0068456F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отправляемся на </w:t>
      </w:r>
      <w:r w:rsid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3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Свободы»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(Поездка занимает </w:t>
      </w:r>
      <w:r w:rsid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минут. По прибытию все выходят из автобуса, становятся лицом к музею.)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приехали на так называемую «старую» площадь города.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левую сторону находится православная часовня. 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экскурсанты, сейчас мы с вами зайдем в музей, где проходит выставка работ художников Вилейщины. Внутри музея вы можете приобрести сувениры в память о пребывании города. (Продолжительность 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минут.)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выходе из музея экскурсанты становятся к нему спиной.)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экскурсанты, прямо перед вами открывается вид на образовательное достояние города, это Вилейская гимназия №1 «Логос».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Вилейская гимназия открыта на базе СШ №2 в июле 1991 года. Решением Вилейского райисполкома в 2003 году гимназии присвоено новое имя: Вилейская гимназия № 1 «Логос». 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2003/2004 учебном году гимназия прошла государственную аттестацию на подтверждение своего статуса по итогам самоконтроля.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официальным символам гимназии относятся: флаг, герб, собственное имя гимназии «Логос». </w:t>
      </w:r>
    </w:p>
    <w:p w:rsidR="00C819EC" w:rsidRDefault="00C819EC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 на флаге – цвет неба, надежды, оптимизма – это наши горизонты, цели. Белый – чистота, открытая страница, на которой будут написаны слова, ведущие к постижению истины. Желтый – цвет солнца, света, мёда, золота, золота знаний, которым мы стремимся овладеть. Треугольник – это символ устойчивости от всех внешних воздействий, острые углы – символы остроты ума, восприятия, внимания, настойчивости, воли, целеустремлённости. Это символ триединства: Ученик – Учитель – Родители.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 5 минут.)</w:t>
      </w:r>
    </w:p>
    <w:p w:rsidR="00C819EC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пройдем с вами к зданию бывшей гимназии. (Время похода- 5 минут. Экскурсанты становятся лицом к зданию.)</w:t>
      </w:r>
    </w:p>
    <w:p w:rsidR="00CD674A" w:rsidRPr="00CD674A" w:rsidRDefault="00CD674A" w:rsidP="00CD674A">
      <w:pPr>
        <w:pStyle w:val="a3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Гимназия построена на рубеже </w:t>
      </w:r>
      <w:r>
        <w:rPr>
          <w:sz w:val="28"/>
          <w:szCs w:val="28"/>
          <w:lang w:val="en-US"/>
        </w:rPr>
        <w:t>XIX</w:t>
      </w:r>
      <w:r w:rsidRPr="00CD67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стст. На данный момент тут находится центр дополнительного образования детей и молодежи. Двухэтажное П-образное здание накрыто 2-склоновый крышей. Симметричный главный фасад выделен 3 неглубокими ризалитами, завершенными аттиками. </w:t>
      </w:r>
      <w:r w:rsidRPr="00CD674A">
        <w:rPr>
          <w:i/>
          <w:sz w:val="28"/>
          <w:szCs w:val="28"/>
        </w:rPr>
        <w:t xml:space="preserve">(Ризали́т (от </w:t>
      </w:r>
      <w:hyperlink r:id="rId26" w:tooltip="Итальянский язык" w:history="1">
        <w:r w:rsidRPr="00CD674A">
          <w:rPr>
            <w:i/>
            <w:sz w:val="28"/>
            <w:szCs w:val="28"/>
          </w:rPr>
          <w:t>итал.</w:t>
        </w:r>
      </w:hyperlink>
      <w:r w:rsidRPr="00CD674A">
        <w:rPr>
          <w:i/>
          <w:sz w:val="28"/>
          <w:szCs w:val="28"/>
        </w:rPr>
        <w:t> risalita — «выступ») — часть здания, выступающая за основную линию фасада и идущая во всю высоту здания. Эти архитектурные элементы обычно симметричны по отношению к центральной оси здания. Различают также средние, боковые и угловые ризалиты.</w:t>
      </w:r>
    </w:p>
    <w:p w:rsidR="00CD674A" w:rsidRPr="00CD674A" w:rsidRDefault="00CD674A" w:rsidP="00CD674A">
      <w:pPr>
        <w:pStyle w:val="a3"/>
        <w:ind w:firstLine="709"/>
        <w:jc w:val="both"/>
        <w:rPr>
          <w:i/>
          <w:sz w:val="28"/>
          <w:szCs w:val="28"/>
        </w:rPr>
      </w:pPr>
      <w:r w:rsidRPr="00CD674A">
        <w:rPr>
          <w:i/>
          <w:sz w:val="28"/>
          <w:szCs w:val="28"/>
        </w:rPr>
        <w:t>Ризалиты вносят разнообразие в пространственную организацию фасада. В отличие от боковых корпусов они составляют единое целое с основной массой постройки.)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Дворовый же фасад несимметричный, в центре – ризалит со скошенными углами, по сторонам – глубокие ризалиты Планировка коридорная с двухсторонним расположением помещений и 3 несиметричными лестницами.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зданием гимназии в 2010 году установлен памятник советскому военачальнику, дважды Герою Советского Союза, генерал-майору Асланову Ази Ахадовичу.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сланов Ази Ахад оглы - командир 55-го отдельного танкового полка (2-я гвардейская армия, Сталинградский фронт), подполковник; командир 35-й гвардейской Шавлинской Краснознамённой ордена Суворова танковой бригады (3-й гвардейский Сталинградско-Криворожский механизированный корпус, 1-й Прибалтийский фронт), гвардии генерал-майор танковых войск.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22 января (4 февраля) 1910 года в городе Ленкорань Бакинской губернии (ныне Азербайджан) в семье рабочего кирпичного завода. Азербайджанец (по другим данным - талыш). Образование неполное среднее.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смерти отца (1923 год) с 13 лет работал на Ленкоранской кирпичной фабрике чернорабочим, одновременно в 1924 году окончил курсы ликвидации безграмотности. В сентябре 1924 года поступил учиться в Закавказскую военную подготовительную школу (город Баку), где учился 5 лет.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Красной Армии с 1929 года. Окончил Ленинградскую кавалерийскую школу в 1931 году. С 1931 года - командир взвода 15-го кавалерийского полка 3-й Бессарабской кавалерийской дивизии Киевского военного округа (Бердичев), но уже в августе этого года вновь отправлен на учёбу. В 1932 году окончил курсы усовершенствования командного состава и служил командиром танкового взвода в 12-м автобронедивизиона того же полка, затем служил в Харьковских автотракторных мастерских. С 1933 года - командир танкового взвода, танковой роты, начальник школы отдельного танкового батальона 2-й стрелковой дивизии Киевского военного округа (г.Овруч Житомирской области). С мая 1938 года - помощник командира по строевой части и командир батальона 3-го автотранспортного полка 4-го механизированного корпуса того же округа (Киев). Участвовал в освободительном походе РККА в Западную Украину в сентябре 1939 года и в советско-финской войне 1939-1940 г. С 1940 года - командир автотранспортного батальона 10-го стрелкового полка 10-й танковой дивизии 15-го механизированного корпуса Киевского Особого военного округа (г. Золочев Львовской области). Член ВКП(б) с 1937 года. 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Великой Отечественной войны на фронте в составе 10-й танковой дивизии 15-го механизированного корпуса 6-й армии Юго-Западного фронта, участвовал в оборонительных боях на Западной Украине и в обороне Киева. С сентября 1941 года - заместитель по технической части командира 10-го стрелкового полка, участвовал в оборонительных боях под Пирятиным, Ахтыркой, Харьковом. В декабре 1941 года отозван в резерв и в феврале 1942 года назначен заместителем по строевой части командира 55-й танковой бригады Крымского фронта. Чудом пережил катастрофу войск Крымского фронта в мае 1942 года, после которой в бригаде не осталось ни одного танка. Однако бригада была восстановлена и вновь вступила в бой в июле 1942 года в составе 28-го танкового корпуса 4-й танковой армии Сталинградского фронта. Вновь прошёл через пекло самых горячих боёв в той же должности, в ходе оборонительного этапа Сталинградской битвы.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октября 1942 года - командир 55-го отдельного танкового полка, сформированного из остатков одноименной бригады в составе 4-го механизированного корпуса. 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55-го отдельного танкового полка (2-я гвардейская армия, Сталинградский фронт) подполковник Асланов особо отличился во время Сталинградской битвы. 19 ноября полк перешёл в наступление и только за первый день боя прорвал всю полосу вражеской обороны, уничтожив 4 танка, 5 миномётных батарей, 18 дзотов и захватив до 700 пленных. 22 ноября полк освободил станцию Абганерово, а 23 ноября участвовал в окончательном замыкании кольца окружения вокруг 6-й немецкой армии.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попытке германского командования деблокировать армию Паулюса, 15-19 декабря 1942 года полк А. Асланова совместно с стрелковым полком и истребительно-противотанковой бригадой героически отбивал атаки удерной группировки врага в районе хутора Верне-Кумский. Асланов умело руководил подразделениями, отражавшими натиск противника. Танкисты полка подбили и сожгли 30 вражеских танков, 50 автомашин и уничтожили до пехотного батальона, преградив путь врагу в районе хутора Верхне-Кумский (ныне Советский Октябрьского района Волгоградской области). 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образцовое выполнение боевых заданий командования на фронте борьбы с немецкими захватчиками и проявленные при этом отвагу и геройство, указом Президиума Верховного Совета СССР от 22 декабря 1942 года подполковнику </w:t>
      </w:r>
      <w:r w:rsidRPr="00CD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Ази Асланову 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присвоено звание Героя Советского Союза с вручением ордена Ленина и медали "Золотая Звезда".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1942 года А. Асланов командовал 35-й гвардейской танковой бригадой. Под его командованием она сражалась в Ростовской и Миусской наступательных операциях, в битве за Днепр. В декабре - 1943 - апреле 1944 года учился на Академических курсах усовершенствования офицерского состава при Военной академии бронетанковых и механизированных войск Красной Армии имени И.В. Сталина, после окончания которых вернулся на пост командира своей бригады.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Отважно действовал в Белорусской наступательной операции. Его бригада 28 июня 1944 года форсировала реку Березина. Когда основные силы бригады завязли на разбитых белорусских дорогах, генерал Асланов с батальоном автоматчиком и одним бронетранспортёром, а также с присоединёнными по дороге 50-ю белорусскими партизанами, проник в тыл врага и овладел городом Плещеницы, открыв дорогу наступления 3-м гвардейскому механизированному корпусу. Продолжая стремительный марш на запад, бригада Асланова 2 июля освободила город Вилейка, 3 июля - участвовала в освобождении Борисова и 4 июля - освободила город Сморгонь. За эти подвиги командующий 3-м Белорусским фронтом генерал армии И.Д. Черняховский представил Асланова к повторному присвоению звания Герой Советского Союза.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месяц боёв в Белоруссии бригада уничтожила 45 танков, 131 орудие, 12 миномётных батарей, 193 автомашины, 40 самолётов, до 2600 солдат и офицеров. были захвачены 74 орудия, 5 складов, 7 железнодорожных эшелонов, 220 автомашин, 580 пленных. Бригада участвовала в освобождении городов Вилейка, Борисов, Сморгонь, Минск, Вильнюс.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июля 1944 года воевал в составе 1-го Прибалтийского фронта и снова отличилась при освобождении города Шауляя, форсировании реки Западная Двина, блокировании группировки врага в Курляндии. В одном из боёв на литовской земле 24 января 1945 года был смертельно ранен выстрелом снайпера... Похоронен в столице Азербайджана - городе Баку.</w:t>
      </w:r>
    </w:p>
    <w:p w:rsidR="00CD674A" w:rsidRDefault="00CD674A" w:rsidP="00CD674A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мужество и героизм, проявленные на фронтах Великой Отечественной войны, указом Президента СССР от 21 июня 1991 года гвардии генерал-майору танковых войск </w:t>
      </w:r>
      <w:r w:rsidRPr="00CD6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Ази Асланову 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 присвоено звание Героя Советского Союза. Родственникам были вручены орден Ленина и вторая медаль "Золотая Звезда".</w:t>
      </w:r>
    </w:p>
    <w:p w:rsidR="00751407" w:rsidRDefault="00CD674A" w:rsidP="00CD674A">
      <w:pPr>
        <w:spacing w:before="100" w:beforeAutospacing="1" w:after="100" w:afterAutospacing="1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Воинские звания: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капитан,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майор (1940), 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подполковник (январь 1942),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полковник (январь 1943),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генерал-майор танковых войск (13.03.1944). </w:t>
      </w: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51407" w:rsidRDefault="00CD674A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Гвардии генерал-майор (13.03.1944). Награждён 2 орденами Ленина (22.12.1942; 21.06.1991, посмертно), тремя орденами Красного Знамени (14.11.1943; 31.07.1944; 07.01.1945), орденами Суворова 2-й степени (22.07.1944), Александра Невского (15.04.1943), Отечественной войны 1-й степени (27.01.1945), двумя орденами Красной Звезды (26.09.1942; 03.11.1944), медалями.</w:t>
      </w:r>
    </w:p>
    <w:p w:rsidR="00CD674A" w:rsidRDefault="00CD674A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Герою установлены в Баку в Нагорном парке (бывшем имени С.М. Кирова), в Ленкорани (Азербайджан), в г. Вилейка (Беларусь). Мемориальная плита с его именем установлена на Мамаевом Кургане в Волгограде. Именем Героя названы новая станция метро в Баку, улица в городе-герое Волгограде, танкер, школы в Баку и Волгограде. В СССP имя Героя было присвоено Бакинскому высшему военному командному училищу. Ему посвящена поэма Е. Мееровича "Ази Асланов".</w:t>
      </w:r>
      <w:r w:rsidR="0075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5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на рассказ и просмотр достопримечательностей.)</w:t>
      </w:r>
    </w:p>
    <w:p w:rsidR="00751407" w:rsidRDefault="00751407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попрошу вернуться в автобус и занять свои места. (Возвращение к автобусу длится 5 минут.)</w:t>
      </w:r>
    </w:p>
    <w:p w:rsidR="00751407" w:rsidRDefault="00751407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автобусе предусмотрена 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5-минутка для того, чтобы экскурсанты попили чай и немного перекусили.)</w:t>
      </w:r>
    </w:p>
    <w:p w:rsidR="00FF5F2C" w:rsidRDefault="00751407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автобусе.) А сейчас, уважаемые экскурсанты, мы с вами проведем небольшую обзорную экскурсию по городу на автобусе. По левую сторону движения автобуса вы видите </w:t>
      </w:r>
      <w:r w:rsidR="00FF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экспедиции К.</w:t>
      </w:r>
      <w:r w:rsidR="00FF5F2C" w:rsidRPr="00FF5F2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Тышкевича.</w:t>
      </w:r>
      <w:r w:rsidR="00FF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407" w:rsidRDefault="00FF5F2C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переезда здании городской милиции). По правую сторону мы с вами проезжаем кладбище польских солдат с установленным  памятником польским солдатам, установленным в 1930 году, а также памятник павшим во время заданий полицейским.</w:t>
      </w:r>
    </w:p>
    <w:p w:rsidR="00FF5F2C" w:rsidRDefault="00FF5F2C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(Проезжая по улице Водопьянова.) Обратите внимание на ряд зданий по правую сторону движения автобуса мы проезжаем строения – памятники эклектичной архитектуры с элементами неоготики и классицизма.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поездки 20 минут.)</w:t>
      </w:r>
    </w:p>
    <w:p w:rsidR="00FF5F2C" w:rsidRDefault="00FF5F2C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(Возвращаемся на </w:t>
      </w:r>
      <w:r w:rsidR="00F476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центральную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Вот мы и вернулись на</w:t>
      </w:r>
      <w:r w:rsidR="00F4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площадь. Сейчас выходим из автобуса и отправляемся с вами в парк города, состоящий из «верхнего» и «нижнего» парка. </w:t>
      </w:r>
      <w:r w:rsidR="00EB1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нижнего парка находится минирынок. Встречаемся с</w:t>
      </w:r>
      <w:r w:rsidR="00F6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на выходе из парка через 45</w:t>
      </w:r>
      <w:r w:rsidR="00EB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Здесь вы можете сфотографироваться с социальными памятниками, посетить рынок.</w:t>
      </w:r>
    </w:p>
    <w:p w:rsidR="00EB1301" w:rsidRDefault="00EB1301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возвращению с парка.) Уважаемые экскурсанты, зайдите в автобус, займите свои места. Мы с вами отправляемся на место обрядовых празднован</w:t>
      </w:r>
      <w:r w:rsid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именуемое «Вильянин Хутор» </w:t>
      </w:r>
    </w:p>
    <w:p w:rsidR="00F66730" w:rsidRDefault="00F66730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поездки занимает 10 минут. По прибытии на место, экскурсанты выходят из автобуса. Становятся лицом к главному входу.)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«Вильянин хутор» родилось благодаря девушке-легенде Вильяне, скульптуру которой установили в центре Вилейки летом 2007 года во время экспедиции, посвященной 150-летию путешествия графа Тышкевича по Вилии.  По легенде, девушка Вильяна была помолвлена с портным Степаном, который в итоге превратился в камень, а его возлюбленная – в реку.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ЛЕГЕНДА: «Жил на свете портной Степан и была у него невеста — красавица Вяльяна. Степан был знаменитым на всю округу портным, хорошо зарабатывал, имел крепкий дом, своей любимой Вяльяне дарил богатые подарки. Талантливый и трудолюбивый Степан шил одежду для жителей окрестных сел и деревень. Он был настолько падок до работы, что иногда пошивал даже в большие церковные праздники. За такой грех суждено ему было превратиться в камень. Окаменев наполовину, лежал он около болота и продолжал работать. Вяльяна не оставляла надолго своего друга. Все дни напролет проводили они вместе. К Степану по привычке сходились люди со всей округи и, пока он мог шить, приносили ему заказы, оставляли плату за работу. Никому не отказывал Степан, шил одежду и для богатых, и для бедных, и люди были довольны.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какой-то молодой человек пошутил и попросил его сшить "то, не знаю что". Знаменитый портной взялся и за такой заказ, но на этот раз у него ничего не получалось. Долго он думал, мучился, да так и не смог выполнить заказ. От такой неудачи Степан полностью превратился в камень.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Вяльяна нашла своего любимого заточенным в каменную глыбу. Она упала на колени и горько заплакала. В том месте, куда упали слёзы Вяльяны, начала пробиваться криничка, из которой и получила своё начало река. Так и текут поныне девичьи слёзы по земле белорусской и литовской. Позже реку стали называть Вильяной (Вельяной), а камень - Степановым, или Стёп-камнем. Со временем река приобрела своё современное название – Вилия».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«Вильяниного хутора» выбран желудь. Это связано с тем, что на полуострове растут молодые дубы – воплощения силы, долголетия и здоровья. Ежегодно в конце лета  на базе Вильяниного хутора проводится праздник «Вильянин день» районного уровня. За прошедшее время «Вильянин хутор» стал излюбленным местом для проведения свободного времени не только вилейчан, но и жителей близлежащих городов Молодечно, Воложин, Сморгонь и других.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объект «Вильянин хутор» открыт для свободного посещения вилейчан и гостей города в любое время. Представители Вилейского краеведческого музея представляют услуги по проведению обряда традиционной белорусской свадьбы на «Вильянином хуторе» "Горка" па-беларуску". Здесь также проводятся экскурсии для всех желающих по изучению истории родного города, культурно-массовые мероприятия, базирующиеся на старобытных обрядах Вилейщины для всех возрастных категорий.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«Вильянин хутор» используется для проведения пленэров, ярмарок, выставок-продаж и в качестве резиденции Деда Мороза. Кроме того, хутор является стартовой площадкой для отправления международных туристических экспедиций по реке Вилия. Через «Вильянин хутор» разработаны пешеходные, конные, велосипедные и водные маршруты с остановками у сказочных героев. Здесь можно взять напрокат лыжи, коньки; организованы площадки для игр, в которые играли наши предки (Пикар и другие). 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«Вильянином хуторе» туристы могут не только отдохнуть, но и узнать историю нашего края. Хутор – именно то поселение, которое тесно связано с историей Вилейщины и органично вписывается в историческую канву края. А название «Вильянин» - дает возможность шагнуть еще в большую древность, связанную с легендами родного края. Особенность «Вильянином хуторе» состоит и в том, что он открыт к посещению всех желающих в любое время бесплатно.</w:t>
      </w:r>
    </w:p>
    <w:p w:rsidR="004E6E87" w:rsidRPr="004E6E87" w:rsidRDefault="004E6E87" w:rsidP="004E6E8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2010 года объект «Вильянин хутор» в рамках реализации совместного проекта Европейского Союза и Программы развития ООН «Устойчивое развитие на местном уровне» выиграл грант. Выделенные денежные средства были использованы на установку рекламного биг-борда на близлежащей к объекту автодороге Молодечно-Вилейка, создание рекламной продукции (буклеты, брошюры, календари, наклейки).</w:t>
      </w: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4E6E87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</w:p>
    <w:p w:rsidR="004E6E87" w:rsidRDefault="00F66730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пребывания 40 минут). </w:t>
      </w:r>
    </w:p>
    <w:p w:rsidR="00A41217" w:rsidRDefault="00F66730" w:rsidP="00751407">
      <w:pPr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снова попрошу вас проследовать в автобус. (Возвращение занимает 10 минут. Автобус останавливается на центральной площади. По приезду все выходят из автобуса.) На этом наша экскурсия по Вилейке подошла к концу. До новых встреч.</w:t>
      </w:r>
    </w:p>
    <w:p w:rsidR="00E53D9B" w:rsidRDefault="00A41217" w:rsidP="00E53D9B">
      <w:pPr>
        <w:keepNext/>
        <w:keepLines/>
        <w:spacing w:after="0" w:line="322" w:lineRule="exact"/>
        <w:ind w:left="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3D9B" w:rsidSect="0068456F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bookmark95"/>
    </w:p>
    <w:p w:rsidR="00E53D9B" w:rsidRPr="001971AD" w:rsidRDefault="00E53D9B" w:rsidP="00E53D9B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  <w:r w:rsidRPr="001971A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ТЕХНОЛОГИЧЕСКАЯ КАРТА МАРШРУТА ЭКСКУРСИИ </w:t>
      </w:r>
      <w:bookmarkEnd w:id="0"/>
      <w:r w:rsidRPr="001971A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«</w:t>
      </w:r>
      <w:r w:rsidRPr="00E53D9B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ПО ГОРОДУ ВИЛЕЙКЕ</w:t>
      </w:r>
      <w:r w:rsidRPr="001971AD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»</w:t>
      </w:r>
    </w:p>
    <w:p w:rsidR="00E53D9B" w:rsidRPr="001971AD" w:rsidRDefault="00E53D9B" w:rsidP="00E53D9B">
      <w:pPr>
        <w:keepNext/>
        <w:keepLines/>
        <w:spacing w:after="0" w:line="322" w:lineRule="exact"/>
        <w:ind w:left="20"/>
        <w:jc w:val="center"/>
        <w:outlineLvl w:val="1"/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</w:pPr>
    </w:p>
    <w:tbl>
      <w:tblPr>
        <w:tblW w:w="146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627"/>
        <w:gridCol w:w="2146"/>
        <w:gridCol w:w="2251"/>
        <w:gridCol w:w="3005"/>
        <w:gridCol w:w="2477"/>
        <w:gridCol w:w="1661"/>
      </w:tblGrid>
      <w:tr w:rsidR="00E53D9B" w:rsidRPr="001971AD" w:rsidTr="00D0786A">
        <w:trPr>
          <w:trHeight w:val="570"/>
        </w:trPr>
        <w:tc>
          <w:tcPr>
            <w:tcW w:w="1526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28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53D9B" w:rsidRPr="001971AD" w:rsidRDefault="00E53D9B" w:rsidP="00D0786A">
            <w:pPr>
              <w:spacing w:after="0" w:line="240" w:lineRule="auto"/>
              <w:ind w:left="28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53D9B" w:rsidRPr="001971AD" w:rsidRDefault="00E53D9B" w:rsidP="00D0786A">
            <w:pPr>
              <w:spacing w:after="0" w:line="240" w:lineRule="auto"/>
              <w:ind w:left="2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Маршрут</w:t>
            </w:r>
          </w:p>
        </w:tc>
        <w:tc>
          <w:tcPr>
            <w:tcW w:w="1627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5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Место</w:t>
            </w:r>
          </w:p>
          <w:p w:rsidR="00E53D9B" w:rsidRPr="001971AD" w:rsidRDefault="00E53D9B" w:rsidP="00D0786A">
            <w:pPr>
              <w:shd w:val="clear" w:color="auto" w:fill="FFFFFF"/>
              <w:spacing w:after="0" w:line="240" w:lineRule="auto"/>
              <w:ind w:left="30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остановки</w:t>
            </w:r>
          </w:p>
        </w:tc>
        <w:tc>
          <w:tcPr>
            <w:tcW w:w="2146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Объект показа</w:t>
            </w:r>
          </w:p>
        </w:tc>
        <w:tc>
          <w:tcPr>
            <w:tcW w:w="2251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Продолжительность</w:t>
            </w:r>
          </w:p>
          <w:p w:rsidR="00E53D9B" w:rsidRPr="001971AD" w:rsidRDefault="00E53D9B" w:rsidP="00D0786A">
            <w:pPr>
              <w:shd w:val="clear" w:color="auto" w:fill="FFFFFF"/>
              <w:spacing w:after="0" w:line="240" w:lineRule="auto"/>
              <w:ind w:left="8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показа</w:t>
            </w:r>
          </w:p>
        </w:tc>
        <w:tc>
          <w:tcPr>
            <w:tcW w:w="3005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подтемы и</w:t>
            </w:r>
          </w:p>
          <w:p w:rsidR="00E53D9B" w:rsidRPr="001971AD" w:rsidRDefault="00E53D9B" w:rsidP="00D0786A">
            <w:pPr>
              <w:shd w:val="clear" w:color="auto" w:fill="FFFFFF"/>
              <w:spacing w:after="0" w:line="240" w:lineRule="auto"/>
              <w:ind w:left="5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основные вопросы</w:t>
            </w:r>
          </w:p>
        </w:tc>
        <w:tc>
          <w:tcPr>
            <w:tcW w:w="2477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Организационные</w:t>
            </w:r>
          </w:p>
          <w:p w:rsidR="00E53D9B" w:rsidRPr="001971AD" w:rsidRDefault="00E53D9B" w:rsidP="00D0786A">
            <w:pPr>
              <w:shd w:val="clear" w:color="auto" w:fill="FFFFFF"/>
              <w:spacing w:after="0" w:line="240" w:lineRule="auto"/>
              <w:ind w:left="8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вопросы</w:t>
            </w:r>
          </w:p>
        </w:tc>
        <w:tc>
          <w:tcPr>
            <w:tcW w:w="1661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Методические</w:t>
            </w:r>
          </w:p>
          <w:p w:rsidR="00E53D9B" w:rsidRPr="001971AD" w:rsidRDefault="00E53D9B" w:rsidP="00D0786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71A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указания</w:t>
            </w:r>
          </w:p>
        </w:tc>
      </w:tr>
      <w:tr w:rsidR="00E53D9B" w:rsidRPr="001971AD" w:rsidTr="00D0786A">
        <w:trPr>
          <w:trHeight w:val="514"/>
        </w:trPr>
        <w:tc>
          <w:tcPr>
            <w:tcW w:w="14693" w:type="dxa"/>
            <w:gridSpan w:val="7"/>
            <w:shd w:val="clear" w:color="auto" w:fill="FFFFFF"/>
          </w:tcPr>
          <w:p w:rsidR="00E53D9B" w:rsidRPr="00F47634" w:rsidRDefault="00E53D9B" w:rsidP="00D0786A">
            <w:pPr>
              <w:spacing w:after="0" w:line="240" w:lineRule="auto"/>
              <w:ind w:left="67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763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Вступление</w:t>
            </w:r>
          </w:p>
        </w:tc>
      </w:tr>
      <w:tr w:rsidR="00E53D9B" w:rsidRPr="001971AD" w:rsidTr="00D0786A">
        <w:trPr>
          <w:trHeight w:val="3554"/>
        </w:trPr>
        <w:tc>
          <w:tcPr>
            <w:tcW w:w="1526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Город Вилейка</w:t>
            </w:r>
          </w:p>
        </w:tc>
        <w:tc>
          <w:tcPr>
            <w:tcW w:w="1627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Центральная площадь</w:t>
            </w:r>
          </w:p>
        </w:tc>
        <w:tc>
          <w:tcPr>
            <w:tcW w:w="2146" w:type="dxa"/>
            <w:shd w:val="clear" w:color="auto" w:fill="FFFFFF"/>
          </w:tcPr>
          <w:p w:rsidR="00E53D9B" w:rsidRPr="00E53D9B" w:rsidRDefault="00E53D9B" w:rsidP="00E53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3D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Крестовоздвиженский собор;</w:t>
            </w:r>
          </w:p>
          <w:p w:rsidR="00E53D9B" w:rsidRPr="001971AD" w:rsidRDefault="00E53D9B" w:rsidP="00E53D9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E53D9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Церковь Святой Марии Египетской</w:t>
            </w:r>
          </w:p>
        </w:tc>
        <w:tc>
          <w:tcPr>
            <w:tcW w:w="2251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мин.</w:t>
            </w:r>
          </w:p>
        </w:tc>
        <w:tc>
          <w:tcPr>
            <w:tcW w:w="3005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Встреча и краткое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знакомство с группой.</w:t>
            </w:r>
          </w:p>
          <w:p w:rsidR="00E53D9B" w:rsidRPr="001971AD" w:rsidRDefault="00E53D9B" w:rsidP="00E53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центральной площадью города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Знакомство с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правилами поведения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 время экскурсии,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порядке передвижения,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расположения на местах остановок (оставление мест для прохода), мер безопасности и порядок задачи вопросов (в конце экскурсии).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Предложить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группе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расположиться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полукругом не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более чем в два ряда</w:t>
            </w:r>
          </w:p>
        </w:tc>
      </w:tr>
      <w:tr w:rsidR="00E53D9B" w:rsidRPr="001971AD" w:rsidTr="00D0786A">
        <w:trPr>
          <w:trHeight w:val="2379"/>
        </w:trPr>
        <w:tc>
          <w:tcPr>
            <w:tcW w:w="1526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:rsidR="00E53D9B" w:rsidRPr="001971AD" w:rsidRDefault="00F47634" w:rsidP="00D078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Площадь свободы</w:t>
            </w:r>
          </w:p>
        </w:tc>
        <w:tc>
          <w:tcPr>
            <w:tcW w:w="2146" w:type="dxa"/>
            <w:shd w:val="clear" w:color="auto" w:fill="FFFFFF"/>
          </w:tcPr>
          <w:p w:rsidR="00F47634" w:rsidRPr="001971AD" w:rsidRDefault="00F47634" w:rsidP="00F476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Краеведческий музей, гимназия №1 “Логос”, Памятник Ази Асланову</w:t>
            </w:r>
          </w:p>
          <w:p w:rsidR="00E53D9B" w:rsidRPr="001971AD" w:rsidRDefault="00E53D9B" w:rsidP="00D0786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2251" w:type="dxa"/>
            <w:shd w:val="clear" w:color="auto" w:fill="FFFFFF"/>
          </w:tcPr>
          <w:p w:rsidR="00E53D9B" w:rsidRDefault="00F47634" w:rsidP="00D0786A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</w:p>
          <w:p w:rsidR="00F47634" w:rsidRPr="001971AD" w:rsidRDefault="00F47634" w:rsidP="00D0786A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30</w:t>
            </w:r>
          </w:p>
        </w:tc>
        <w:tc>
          <w:tcPr>
            <w:tcW w:w="3005" w:type="dxa"/>
            <w:shd w:val="clear" w:color="auto" w:fill="FFFFFF"/>
          </w:tcPr>
          <w:p w:rsidR="00E53D9B" w:rsidRPr="001971AD" w:rsidRDefault="00F47634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Сведения о музее, гимназии, история Ази Асланова</w:t>
            </w:r>
          </w:p>
        </w:tc>
        <w:tc>
          <w:tcPr>
            <w:tcW w:w="2477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Группа располагается в зависимости от показа экспозиций</w:t>
            </w:r>
          </w:p>
        </w:tc>
        <w:tc>
          <w:tcPr>
            <w:tcW w:w="1661" w:type="dxa"/>
            <w:shd w:val="clear" w:color="auto" w:fill="FFFFFF"/>
          </w:tcPr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Использовать приемы показа (предварительный осмотр, наглядность) и рассказа (экскурсионной справки).</w:t>
            </w:r>
          </w:p>
          <w:p w:rsidR="00E53D9B" w:rsidRPr="001971AD" w:rsidRDefault="00E53D9B" w:rsidP="00D0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47634" w:rsidRPr="001971AD" w:rsidTr="00D0786A">
        <w:trPr>
          <w:trHeight w:val="2379"/>
        </w:trPr>
        <w:tc>
          <w:tcPr>
            <w:tcW w:w="1526" w:type="dxa"/>
            <w:shd w:val="clear" w:color="auto" w:fill="FFFFFF"/>
          </w:tcPr>
          <w:p w:rsidR="00F47634" w:rsidRPr="001971AD" w:rsidRDefault="00F47634" w:rsidP="00F476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627" w:type="dxa"/>
            <w:shd w:val="clear" w:color="auto" w:fill="FFFFFF"/>
          </w:tcPr>
          <w:p w:rsidR="00F47634" w:rsidRDefault="00F47634" w:rsidP="00F476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Вильянини хутор</w:t>
            </w:r>
          </w:p>
        </w:tc>
        <w:tc>
          <w:tcPr>
            <w:tcW w:w="2146" w:type="dxa"/>
            <w:shd w:val="clear" w:color="auto" w:fill="FFFFFF"/>
          </w:tcPr>
          <w:p w:rsidR="00F47634" w:rsidRDefault="00F47634" w:rsidP="00F4763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Вильянин Хутор</w:t>
            </w:r>
          </w:p>
        </w:tc>
        <w:tc>
          <w:tcPr>
            <w:tcW w:w="2251" w:type="dxa"/>
            <w:shd w:val="clear" w:color="auto" w:fill="FFFFFF"/>
          </w:tcPr>
          <w:p w:rsidR="00F47634" w:rsidRDefault="00F47634" w:rsidP="00F47634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</w:t>
            </w:r>
          </w:p>
        </w:tc>
        <w:tc>
          <w:tcPr>
            <w:tcW w:w="3005" w:type="dxa"/>
            <w:shd w:val="clear" w:color="auto" w:fill="FFFFFF"/>
          </w:tcPr>
          <w:p w:rsidR="00F47634" w:rsidRDefault="00F47634" w:rsidP="00F4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Легенда о Вильяне</w:t>
            </w:r>
          </w:p>
        </w:tc>
        <w:tc>
          <w:tcPr>
            <w:tcW w:w="2477" w:type="dxa"/>
            <w:shd w:val="clear" w:color="auto" w:fill="FFFFFF"/>
          </w:tcPr>
          <w:p w:rsidR="00F47634" w:rsidRPr="001971AD" w:rsidRDefault="00F47634" w:rsidP="00F4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Группа располагается в зависимости от показа экспозиций</w:t>
            </w:r>
          </w:p>
        </w:tc>
        <w:tc>
          <w:tcPr>
            <w:tcW w:w="1661" w:type="dxa"/>
            <w:shd w:val="clear" w:color="auto" w:fill="FFFFFF"/>
          </w:tcPr>
          <w:p w:rsidR="00F47634" w:rsidRPr="001971AD" w:rsidRDefault="00F47634" w:rsidP="00F4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971A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Использовать приемы показа (предварительный осмотр, наглядность) и рассказа (экскурсионной справки).</w:t>
            </w:r>
          </w:p>
          <w:p w:rsidR="00F47634" w:rsidRPr="001971AD" w:rsidRDefault="00F47634" w:rsidP="00F47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47634" w:rsidRPr="001971AD" w:rsidTr="00F47634">
        <w:trPr>
          <w:trHeight w:val="483"/>
        </w:trPr>
        <w:tc>
          <w:tcPr>
            <w:tcW w:w="14693" w:type="dxa"/>
            <w:gridSpan w:val="7"/>
            <w:shd w:val="clear" w:color="auto" w:fill="FFFFFF"/>
          </w:tcPr>
          <w:p w:rsidR="00F47634" w:rsidRPr="001971AD" w:rsidRDefault="00F47634" w:rsidP="00F4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Завершение экскурсии</w:t>
            </w:r>
          </w:p>
        </w:tc>
      </w:tr>
    </w:tbl>
    <w:p w:rsidR="00A41217" w:rsidRDefault="00A41217" w:rsidP="00E53D9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34" w:rsidRDefault="00F476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12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3766"/>
        <w:gridCol w:w="3763"/>
      </w:tblGrid>
      <w:tr w:rsidR="00504454" w:rsidRPr="00790F37" w:rsidTr="0050445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0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23A76620" wp14:editId="6805A48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0" t="0" r="0" b="0"/>
                  <wp:wrapSquare wrapText="bothSides"/>
                  <wp:docPr id="21" name="Рисунок 21" descr="http://vileyka.minsk-region.by/dimages/s000178_182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ileyka.minsk-region.by/dimages/s000178_182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vAlign w:val="center"/>
            <w:hideMark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0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3B86A7A4" wp14:editId="37DA001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0" t="0" r="0" b="0"/>
                  <wp:wrapSquare wrapText="bothSides"/>
                  <wp:docPr id="20" name="Рисунок 20" descr="http://vileyka.minsk-region.by/dimages/s000178_863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leyka.minsk-region.by/dimages/s000178_8632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vAlign w:val="center"/>
            <w:hideMark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0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41415C93" wp14:editId="038949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95475" cy="1343025"/>
                  <wp:effectExtent l="0" t="0" r="9525" b="9525"/>
                  <wp:wrapSquare wrapText="bothSides"/>
                  <wp:docPr id="19" name="Рисунок 19" descr="http://vileyka.minsk-region.by/dimages/s000178_841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ileyka.minsk-region.by/dimages/s000178_841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4454" w:rsidRPr="00790F37" w:rsidTr="00504454">
        <w:trPr>
          <w:tblCellSpacing w:w="0" w:type="dxa"/>
        </w:trPr>
        <w:tc>
          <w:tcPr>
            <w:tcW w:w="1667" w:type="pct"/>
            <w:vAlign w:val="center"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center"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54" w:rsidRPr="00790F37" w:rsidTr="00504454">
        <w:trPr>
          <w:tblCellSpacing w:w="0" w:type="dxa"/>
        </w:trPr>
        <w:tc>
          <w:tcPr>
            <w:tcW w:w="1667" w:type="pct"/>
            <w:vAlign w:val="center"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57661FB4" wp14:editId="03DB17F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66825" cy="1905000"/>
                  <wp:effectExtent l="0" t="0" r="9525" b="0"/>
                  <wp:wrapSquare wrapText="bothSides"/>
                  <wp:docPr id="18" name="Рисунок 18" descr="http://vileyka.minsk-region.by/dimages/s000178_335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ileyka.minsk-region.by/dimages/s000178_335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vAlign w:val="center"/>
          </w:tcPr>
          <w:p w:rsidR="00504454" w:rsidRPr="00504454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0732DB23" wp14:editId="450D8BF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95475" cy="1266825"/>
                  <wp:effectExtent l="0" t="0" r="9525" b="9525"/>
                  <wp:wrapSquare wrapText="bothSides"/>
                  <wp:docPr id="17" name="Рисунок 17" descr="http://vileyka.minsk-region.by/dimages/s000178_012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leyka.minsk-region.by/dimages/s000178_012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vAlign w:val="center"/>
          </w:tcPr>
          <w:p w:rsidR="00504454" w:rsidRPr="00790F37" w:rsidRDefault="00504454" w:rsidP="00D078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0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35DA94" wp14:editId="6D0F3029">
                  <wp:extent cx="1428750" cy="1905000"/>
                  <wp:effectExtent l="0" t="0" r="0" b="0"/>
                  <wp:docPr id="6" name="Рисунок 6" descr="http://vileyka.minsk-region.by/dimages/s000178_340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ileyka.minsk-region.by/dimages/s000178_340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</w:tbl>
    <w:p w:rsidR="00F47634" w:rsidRDefault="00F47634" w:rsidP="005044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454" w:rsidRDefault="00504454" w:rsidP="005044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AB99A" wp14:editId="5EAF26C1">
            <wp:extent cx="1895475" cy="1143000"/>
            <wp:effectExtent l="0" t="0" r="9525" b="0"/>
            <wp:docPr id="10" name="Рисунок 10" descr="http://vileyka.minsk-region.by/dimages/s000178_502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leyka.minsk-region.by/dimages/s000178_50205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D8C46" wp14:editId="593B35DA">
            <wp:extent cx="1895475" cy="1266825"/>
            <wp:effectExtent l="0" t="0" r="9525" b="9525"/>
            <wp:docPr id="9" name="Рисунок 9" descr="http://vileyka.minsk-region.by/dimages/s000178_5977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leyka.minsk-region.by/dimages/s000178_59770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0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7BDFF" wp14:editId="7170CB28">
            <wp:extent cx="1895475" cy="1266825"/>
            <wp:effectExtent l="0" t="0" r="9525" b="9525"/>
            <wp:docPr id="8" name="Рисунок 8" descr="http://vileyka.minsk-region.by/dimages/s000178_711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leyka.minsk-region.by/dimages/s000178_711257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454" w:rsidSect="00E53D9B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E3" w:rsidRDefault="00B162E3" w:rsidP="0068456F">
      <w:pPr>
        <w:spacing w:after="0" w:line="240" w:lineRule="auto"/>
      </w:pPr>
      <w:r>
        <w:separator/>
      </w:r>
    </w:p>
  </w:endnote>
  <w:endnote w:type="continuationSeparator" w:id="0">
    <w:p w:rsidR="00B162E3" w:rsidRDefault="00B162E3" w:rsidP="006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E3" w:rsidRDefault="00B162E3" w:rsidP="0068456F">
      <w:pPr>
        <w:spacing w:after="0" w:line="240" w:lineRule="auto"/>
      </w:pPr>
      <w:r>
        <w:separator/>
      </w:r>
    </w:p>
  </w:footnote>
  <w:footnote w:type="continuationSeparator" w:id="0">
    <w:p w:rsidR="00B162E3" w:rsidRDefault="00B162E3" w:rsidP="0068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E58"/>
    <w:multiLevelType w:val="hybridMultilevel"/>
    <w:tmpl w:val="6650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4364"/>
    <w:multiLevelType w:val="multilevel"/>
    <w:tmpl w:val="0B1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C57B4"/>
    <w:multiLevelType w:val="hybridMultilevel"/>
    <w:tmpl w:val="66507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8"/>
    <w:rsid w:val="00414DC6"/>
    <w:rsid w:val="00442938"/>
    <w:rsid w:val="004E6E87"/>
    <w:rsid w:val="00504454"/>
    <w:rsid w:val="00512856"/>
    <w:rsid w:val="0068456F"/>
    <w:rsid w:val="00751407"/>
    <w:rsid w:val="007700E5"/>
    <w:rsid w:val="00A41217"/>
    <w:rsid w:val="00B162E3"/>
    <w:rsid w:val="00C819EC"/>
    <w:rsid w:val="00CD674A"/>
    <w:rsid w:val="00E53D9B"/>
    <w:rsid w:val="00EB1301"/>
    <w:rsid w:val="00F47634"/>
    <w:rsid w:val="00F66730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D6C9-5785-411E-9036-E42101C4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9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2938"/>
    <w:rPr>
      <w:color w:val="0000FF"/>
      <w:u w:val="single"/>
    </w:rPr>
  </w:style>
  <w:style w:type="character" w:customStyle="1" w:styleId="tocnumber">
    <w:name w:val="tocnumber"/>
    <w:basedOn w:val="a0"/>
    <w:rsid w:val="00442938"/>
  </w:style>
  <w:style w:type="character" w:customStyle="1" w:styleId="toctext">
    <w:name w:val="toctext"/>
    <w:basedOn w:val="a0"/>
    <w:rsid w:val="00442938"/>
  </w:style>
  <w:style w:type="character" w:customStyle="1" w:styleId="mw-headline">
    <w:name w:val="mw-headline"/>
    <w:basedOn w:val="a0"/>
    <w:rsid w:val="00442938"/>
  </w:style>
  <w:style w:type="paragraph" w:styleId="a5">
    <w:name w:val="header"/>
    <w:basedOn w:val="a"/>
    <w:link w:val="a6"/>
    <w:uiPriority w:val="99"/>
    <w:unhideWhenUsed/>
    <w:rsid w:val="0068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56F"/>
  </w:style>
  <w:style w:type="paragraph" w:styleId="a7">
    <w:name w:val="footer"/>
    <w:basedOn w:val="a"/>
    <w:link w:val="a8"/>
    <w:uiPriority w:val="99"/>
    <w:unhideWhenUsed/>
    <w:rsid w:val="0068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56F"/>
  </w:style>
  <w:style w:type="character" w:styleId="a9">
    <w:name w:val="Strong"/>
    <w:basedOn w:val="a0"/>
    <w:uiPriority w:val="22"/>
    <w:qFormat/>
    <w:rsid w:val="00CD674A"/>
    <w:rPr>
      <w:b/>
      <w:bCs/>
    </w:rPr>
  </w:style>
  <w:style w:type="paragraph" w:styleId="aa">
    <w:name w:val="No Spacing"/>
    <w:uiPriority w:val="1"/>
    <w:qFormat/>
    <w:rsid w:val="00512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5%D0%BB%D0%BE%D1%80%D1%83%D1%81%D1%81%D0%BA%D0%B8%D0%B9_%D1%8F%D0%B7%D1%8B%D0%BA" TargetMode="External"/><Relationship Id="rId13" Type="http://schemas.openxmlformats.org/officeDocument/2006/relationships/hyperlink" Target="http://ru.wikipedia.org/wiki/%D0%94%D0%B5%D0%BA%D0%B0%D0%BD%D0%B0%D1%82_%28%D0%BA%D0%B0%D1%82%D0%BE%D0%BB%D0%B8%D1%86%D0%B8%D0%B7%D0%BC%29" TargetMode="External"/><Relationship Id="rId18" Type="http://schemas.openxmlformats.org/officeDocument/2006/relationships/hyperlink" Target="http://ru.wikipedia.org/wiki/%D0%9F%D0%BE%D0%BB%D1%8C%D1%81%D0%BA%D0%BE%D0%B5_%D0%B2%D0%BE%D1%81%D1%81%D1%82%D0%B0%D0%BD%D0%B8%D0%B5_%281863%29" TargetMode="External"/><Relationship Id="rId26" Type="http://schemas.openxmlformats.org/officeDocument/2006/relationships/hyperlink" Target="http://ru.wikipedia.org/wiki/%D0%98%D1%82%D0%B0%D0%BB%D1%8C%D1%8F%D0%BD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1%D0%B8%D0%BB%D0%B8%D0%B2%D0%B0%D0%BD%D0%BE%D0%B2%D0%B8%D1%87,_%D0%9D%D0%B8%D0%BA%D0%BE%D0%B4%D0%B8%D0%BC_%D0%AE%D1%80%D1%8C%D0%B5%D0%B2%D0%B8%D1%87" TargetMode="Externa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1%D0%B5%D0%BB%D0%BE%D1%80%D1%83%D1%81%D1%81%D0%B8%D1%8F" TargetMode="External"/><Relationship Id="rId17" Type="http://schemas.openxmlformats.org/officeDocument/2006/relationships/hyperlink" Target="http://ru.wikipedia.org/wiki/%D0%93%D0%BE%D1%81%D1%83%D0%B4%D0%B0%D1%80%D1%81%D1%82%D0%B2%D0%B5%D0%BD%D0%BD%D1%8B%D0%B9_%D1%81%D0%BF%D0%B8%D1%81%D0%BE%D0%BA_%D0%B8%D1%81%D1%82%D0%BE%D1%80%D0%B8%D0%BA%D0%BE-%D0%BA%D1%83%D0%BB%D1%8C%D1%82%D1%83%D1%80%D0%BD%D1%8B%D1%85_%D1%86%D0%B5%D0%BD%D0%BD%D0%BE%D1%81%D1%82%D0%B5%D0%B9_%D0%A0%D0%B5%D1%81%D0%BF%D1%83%D0%B1%D0%BB%D0%B8%D0%BA%D0%B8_%D0%91%D0%B5%D0%BB%D0%B0%D1%80%D1%83%D1%81%D1%8C" TargetMode="External"/><Relationship Id="rId25" Type="http://schemas.openxmlformats.org/officeDocument/2006/relationships/hyperlink" Target="http://ru.wikipedia.org/wiki/%D0%90%D1%80%D0%B0%D0%B1%D0%B5%D1%81%D0%BA%D0%B0_%28%D0%BE%D1%80%D0%BD%D0%B0%D0%BC%D0%B5%D0%BD%D1%82%29" TargetMode="External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D%D0%B5%D0%BE%D0%B3%D0%BE%D1%82%D0%B8%D0%BA%D0%B0" TargetMode="External"/><Relationship Id="rId20" Type="http://schemas.openxmlformats.org/officeDocument/2006/relationships/hyperlink" Target="http://ru.wikipedia.org/wiki/%D0%92%D0%BE%D0%B7%D0%B4%D0%B2%D0%B8%D0%B6%D0%B5%D0%BD%D0%B8%D0%B5_%D0%9A%D1%80%D0%B5%D1%81%D1%82%D0%B0_%D0%93%D0%BE%D1%81%D0%BF%D0%BE%D0%B4%D0%BD%D1%8F" TargetMode="External"/><Relationship Id="rId29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C%D0%B8%D0%BD%D1%81%D0%BA%D0%B0%D1%8F_%D0%BE%D0%B1%D0%BB%D0%B0%D1%81%D1%82%D1%8C" TargetMode="External"/><Relationship Id="rId24" Type="http://schemas.openxmlformats.org/officeDocument/2006/relationships/hyperlink" Target="http://ru.wikipedia.org/wiki/%D0%A4%D1%80%D0%BE%D0%BD%D1%82%D0%BE%D0%BD" TargetMode="Externa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D%D0%B5%D0%BE%D1%80%D0%BE%D0%BC%D0%B0%D0%BD%D1%81%D0%BA%D0%B8%D0%B9_%D1%81%D1%82%D0%B8%D0%BB%D1%8C" TargetMode="External"/><Relationship Id="rId23" Type="http://schemas.openxmlformats.org/officeDocument/2006/relationships/hyperlink" Target="http://ru.wikipedia.org/wiki/%D0%90%D0%BF%D1%81%D0%B8%D0%B4%D0%B0" TargetMode="External"/><Relationship Id="rId28" Type="http://schemas.openxmlformats.org/officeDocument/2006/relationships/image" Target="media/image2.jpeg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92%D0%B8%D0%BB%D0%B5%D0%B9%D0%BA%D0%B0" TargetMode="External"/><Relationship Id="rId19" Type="http://schemas.openxmlformats.org/officeDocument/2006/relationships/hyperlink" Target="http://ru.wikipedia.org/wiki/%D0%9F%D1%81%D0%B5%D0%B2%D0%B4%D0%BE%D1%80%D1%83%D1%81%D1%81%D0%BA%D0%B8%D0%B9_%D1%81%D1%82%D0%B8%D0%BB%D1%8C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0%D1%82%D0%BE%D0%BB%D0%B8%D1%86%D0%B8%D0%B7%D0%BC" TargetMode="External"/><Relationship Id="rId14" Type="http://schemas.openxmlformats.org/officeDocument/2006/relationships/hyperlink" Target="http://ru.wikipedia.org/wiki/%D0%9C%D0%B8%D0%BD%D1%81%D0%BA%D0%BE-%D0%9C%D0%BE%D0%B3%D0%B8%D0%BB%D1%91%D0%B2%D1%81%D0%BA%D0%B8%D0%B9_%D0%B0%D1%80%D1%85%D0%B8%D0%B4%D0%B8%D0%BE%D1%86%D0%B5%D0%B7" TargetMode="External"/><Relationship Id="rId22" Type="http://schemas.openxmlformats.org/officeDocument/2006/relationships/hyperlink" Target="http://ru.wikipedia.org/wiki/%D0%A2%D1%80%D0%B0%D0%BD%D1%81%D0%B5%D0%BF%D1%82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9FE7-F23F-42DC-9DD7-34A2609B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Константин Иванов</cp:lastModifiedBy>
  <cp:revision>2</cp:revision>
  <dcterms:created xsi:type="dcterms:W3CDTF">2020-05-04T07:43:00Z</dcterms:created>
  <dcterms:modified xsi:type="dcterms:W3CDTF">2020-05-04T07:43:00Z</dcterms:modified>
</cp:coreProperties>
</file>